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0A799" w14:textId="77777777" w:rsidR="00375FD6" w:rsidRDefault="00375FD6" w:rsidP="00375FD6">
      <w:pPr>
        <w:tabs>
          <w:tab w:val="left" w:pos="851"/>
        </w:tabs>
        <w:spacing w:line="276" w:lineRule="auto"/>
        <w:jc w:val="center"/>
        <w:rPr>
          <w:rFonts w:eastAsia="Tahoma" w:cs="Tahoma"/>
          <w:b/>
          <w:bCs/>
          <w:sz w:val="24"/>
          <w:szCs w:val="24"/>
        </w:rPr>
      </w:pPr>
      <w:r>
        <w:rPr>
          <w:rFonts w:eastAsia="Tahoma" w:cs="Tahoma"/>
          <w:b/>
          <w:bCs/>
          <w:sz w:val="24"/>
          <w:szCs w:val="24"/>
        </w:rPr>
        <w:t>V PIRKIMO OBJEKTO DALIS</w:t>
      </w:r>
    </w:p>
    <w:p w14:paraId="05CA7A98" w14:textId="77777777" w:rsidR="00375FD6" w:rsidRPr="0045085B" w:rsidRDefault="00375FD6" w:rsidP="00375FD6">
      <w:pPr>
        <w:tabs>
          <w:tab w:val="left" w:pos="851"/>
        </w:tabs>
        <w:spacing w:line="276" w:lineRule="auto"/>
        <w:jc w:val="center"/>
        <w:rPr>
          <w:rFonts w:eastAsia="Tahoma" w:cs="Tahoma"/>
          <w:b/>
          <w:bCs/>
          <w:sz w:val="16"/>
          <w:szCs w:val="16"/>
        </w:rPr>
      </w:pPr>
    </w:p>
    <w:p w14:paraId="43CDBCCF" w14:textId="77777777" w:rsidR="00375FD6" w:rsidRDefault="00375FD6" w:rsidP="00375FD6">
      <w:pPr>
        <w:spacing w:line="240" w:lineRule="auto"/>
        <w:jc w:val="center"/>
        <w:rPr>
          <w:rFonts w:eastAsia="Tahoma" w:cs="Tahoma"/>
          <w:b/>
          <w:bCs/>
          <w:sz w:val="24"/>
          <w:szCs w:val="24"/>
        </w:rPr>
      </w:pPr>
      <w:r w:rsidRPr="0012140D">
        <w:rPr>
          <w:rFonts w:eastAsia="Tahoma" w:cs="Tahoma"/>
          <w:b/>
          <w:bCs/>
          <w:sz w:val="24"/>
          <w:szCs w:val="24"/>
        </w:rPr>
        <w:t xml:space="preserve">SAN TINKLO ĮRENGIMO PASLAUGŲ </w:t>
      </w:r>
      <w:r>
        <w:rPr>
          <w:rFonts w:eastAsia="Tahoma" w:cs="Tahoma"/>
          <w:b/>
          <w:bCs/>
          <w:sz w:val="24"/>
          <w:szCs w:val="24"/>
        </w:rPr>
        <w:t xml:space="preserve"> </w:t>
      </w:r>
      <w:r w:rsidRPr="0012140D">
        <w:rPr>
          <w:rFonts w:eastAsia="Tahoma" w:cs="Tahoma"/>
          <w:b/>
          <w:bCs/>
          <w:sz w:val="24"/>
          <w:szCs w:val="24"/>
        </w:rPr>
        <w:t>TECHNINĖ SPECIFIKACIJA</w:t>
      </w:r>
    </w:p>
    <w:p w14:paraId="46D135C1" w14:textId="77777777" w:rsidR="00375FD6" w:rsidRPr="0012140D" w:rsidRDefault="00375FD6" w:rsidP="00375FD6">
      <w:pPr>
        <w:spacing w:line="240" w:lineRule="auto"/>
        <w:jc w:val="center"/>
        <w:rPr>
          <w:rFonts w:eastAsia="Tahoma" w:cs="Tahoma"/>
          <w:b/>
          <w:bCs/>
          <w:sz w:val="24"/>
          <w:szCs w:val="24"/>
        </w:rPr>
      </w:pPr>
    </w:p>
    <w:p w14:paraId="6307FDCF" w14:textId="77777777" w:rsidR="00375FD6" w:rsidRPr="0045085B" w:rsidRDefault="00375FD6" w:rsidP="00375FD6">
      <w:pPr>
        <w:spacing w:line="240" w:lineRule="auto"/>
        <w:jc w:val="center"/>
        <w:rPr>
          <w:rFonts w:eastAsia="Tahoma" w:cs="Tahoma"/>
          <w:b/>
          <w:bCs/>
        </w:rPr>
      </w:pPr>
      <w:r w:rsidRPr="0045085B">
        <w:rPr>
          <w:rFonts w:eastAsia="Tahoma" w:cs="Tahoma"/>
          <w:b/>
          <w:bCs/>
        </w:rPr>
        <w:t>I.</w:t>
      </w:r>
      <w:r>
        <w:rPr>
          <w:rFonts w:eastAsia="Tahoma" w:cs="Tahoma"/>
          <w:b/>
          <w:bCs/>
        </w:rPr>
        <w:t xml:space="preserve"> </w:t>
      </w:r>
      <w:r w:rsidRPr="0045085B">
        <w:rPr>
          <w:rFonts w:eastAsia="Tahoma" w:cs="Tahoma"/>
          <w:b/>
          <w:bCs/>
        </w:rPr>
        <w:t>BENDRAS PASLAUGŲ APRAŠYMAS</w:t>
      </w:r>
    </w:p>
    <w:p w14:paraId="44A0E017" w14:textId="77777777" w:rsidR="00375FD6" w:rsidRPr="0012140D" w:rsidRDefault="00375FD6" w:rsidP="00375FD6">
      <w:pPr>
        <w:rPr>
          <w:rFonts w:cs="Tahoma"/>
          <w:lang w:val="en-US"/>
        </w:rPr>
      </w:pPr>
    </w:p>
    <w:p w14:paraId="6AC1AFCA" w14:textId="77777777" w:rsidR="00375FD6" w:rsidRPr="0012140D" w:rsidRDefault="00375FD6" w:rsidP="00375FD6">
      <w:pPr>
        <w:pStyle w:val="ListParagraph"/>
        <w:numPr>
          <w:ilvl w:val="0"/>
          <w:numId w:val="1"/>
        </w:numPr>
        <w:tabs>
          <w:tab w:val="left" w:pos="851"/>
        </w:tabs>
        <w:spacing w:line="276" w:lineRule="auto"/>
        <w:ind w:left="0" w:firstLine="556"/>
        <w:jc w:val="both"/>
        <w:rPr>
          <w:rFonts w:eastAsia="Calibri" w:cs="Tahoma"/>
        </w:rPr>
      </w:pPr>
      <w:r w:rsidRPr="0012140D">
        <w:rPr>
          <w:rFonts w:eastAsia="Calibri" w:cs="Tahoma"/>
        </w:rPr>
        <w:t xml:space="preserve">Pirkimo objektas – Valstybės įmonės Registrų centro (toliau </w:t>
      </w:r>
      <w:bookmarkStart w:id="0" w:name="_Hlk207882699"/>
      <w:r w:rsidRPr="0012140D">
        <w:rPr>
          <w:rFonts w:eastAsia="Calibri" w:cs="Tahoma"/>
        </w:rPr>
        <w:t>– Perkančioji organizacija</w:t>
      </w:r>
      <w:bookmarkEnd w:id="0"/>
      <w:r w:rsidRPr="0012140D">
        <w:rPr>
          <w:rFonts w:eastAsia="Calibri" w:cs="Tahoma"/>
        </w:rPr>
        <w:t>) SAN tinklo įrengimas nuomojamame Valstybės duomenų centre (toliau – VDC4).</w:t>
      </w:r>
    </w:p>
    <w:p w14:paraId="2381C5A1" w14:textId="77777777" w:rsidR="00375FD6" w:rsidRPr="0012140D" w:rsidRDefault="00375FD6" w:rsidP="00375FD6">
      <w:pPr>
        <w:pStyle w:val="ListParagraph"/>
        <w:numPr>
          <w:ilvl w:val="0"/>
          <w:numId w:val="1"/>
        </w:numPr>
        <w:tabs>
          <w:tab w:val="left" w:pos="851"/>
        </w:tabs>
        <w:spacing w:line="276" w:lineRule="auto"/>
        <w:ind w:left="0" w:firstLine="556"/>
        <w:jc w:val="both"/>
        <w:rPr>
          <w:rFonts w:eastAsia="Calibri" w:cs="Tahoma"/>
        </w:rPr>
      </w:pPr>
      <w:r w:rsidRPr="0012140D">
        <w:rPr>
          <w:rFonts w:eastAsia="Calibri" w:cs="Tahoma"/>
        </w:rPr>
        <w:t>Perkančioji organizacija skirs savo darbuotojus, kurie fiziškai bus visu SAN tinklo įrengimo metu ir reikalui esant galės suteikti pagalbą ar konsultaciją Tiekėjo skirtiems darbuotojams.</w:t>
      </w:r>
    </w:p>
    <w:p w14:paraId="448784E2" w14:textId="77777777" w:rsidR="00375FD6" w:rsidRPr="0012140D" w:rsidRDefault="00375FD6" w:rsidP="00375FD6">
      <w:pPr>
        <w:pStyle w:val="ListParagraph"/>
        <w:numPr>
          <w:ilvl w:val="0"/>
          <w:numId w:val="1"/>
        </w:numPr>
        <w:tabs>
          <w:tab w:val="left" w:pos="851"/>
        </w:tabs>
        <w:spacing w:line="276" w:lineRule="auto"/>
        <w:ind w:left="0" w:firstLine="556"/>
        <w:jc w:val="both"/>
        <w:rPr>
          <w:rFonts w:eastAsia="Calibri" w:cs="Tahoma"/>
        </w:rPr>
      </w:pPr>
      <w:r w:rsidRPr="0012140D">
        <w:rPr>
          <w:rFonts w:eastAsia="Calibri" w:cs="Tahoma"/>
        </w:rPr>
        <w:t>Tiekėjas pasirūpina reikiamu transportu SAN tinklo komutatorių (toliau – Įranga) pervežimui iš Perkančiosios organizacijos DC1 ir DC2 į VDC4</w:t>
      </w:r>
      <w:r>
        <w:rPr>
          <w:rFonts w:eastAsia="Calibri" w:cs="Tahoma"/>
        </w:rPr>
        <w:t xml:space="preserve"> duomenų centrą Vilniaus mieste (tikslios vietos informacija bus pateikta tiekėjui po sutarties pasirašymo)</w:t>
      </w:r>
      <w:r w:rsidRPr="0093737B">
        <w:rPr>
          <w:rFonts w:eastAsia="Calibri" w:cs="Tahoma"/>
        </w:rPr>
        <w:t>.</w:t>
      </w:r>
    </w:p>
    <w:p w14:paraId="1E01B250" w14:textId="77777777" w:rsidR="00375FD6" w:rsidRPr="0012140D" w:rsidRDefault="00375FD6" w:rsidP="00375FD6">
      <w:pPr>
        <w:pStyle w:val="ListParagraph"/>
        <w:numPr>
          <w:ilvl w:val="0"/>
          <w:numId w:val="1"/>
        </w:numPr>
        <w:tabs>
          <w:tab w:val="left" w:pos="851"/>
        </w:tabs>
        <w:spacing w:line="276" w:lineRule="auto"/>
        <w:ind w:left="0" w:firstLine="556"/>
        <w:jc w:val="both"/>
        <w:rPr>
          <w:rFonts w:eastAsia="Calibri" w:cs="Tahoma"/>
        </w:rPr>
      </w:pPr>
      <w:r w:rsidRPr="0012140D">
        <w:rPr>
          <w:rFonts w:eastAsia="Calibri" w:cs="Tahoma"/>
        </w:rPr>
        <w:t>Tiekėjas teikia paslaugas su Perkančiosios organizacijos turima Įranga.</w:t>
      </w:r>
    </w:p>
    <w:p w14:paraId="4222633B" w14:textId="77777777" w:rsidR="00375FD6" w:rsidRDefault="00375FD6" w:rsidP="00375FD6">
      <w:pPr>
        <w:pStyle w:val="ListParagraph"/>
        <w:numPr>
          <w:ilvl w:val="0"/>
          <w:numId w:val="1"/>
        </w:numPr>
        <w:tabs>
          <w:tab w:val="left" w:pos="851"/>
        </w:tabs>
        <w:spacing w:line="276" w:lineRule="auto"/>
        <w:ind w:left="0" w:firstLine="556"/>
        <w:jc w:val="both"/>
        <w:rPr>
          <w:rFonts w:eastAsia="Calibri" w:cs="Tahoma"/>
        </w:rPr>
      </w:pPr>
      <w:r w:rsidRPr="0012140D">
        <w:rPr>
          <w:rFonts w:eastAsia="Calibri" w:cs="Tahoma"/>
        </w:rPr>
        <w:t>Tiekėjo darbuotojai turės:</w:t>
      </w:r>
    </w:p>
    <w:p w14:paraId="3C45A2CE" w14:textId="77777777" w:rsidR="00375FD6" w:rsidRPr="0012140D" w:rsidRDefault="00375FD6" w:rsidP="00375FD6">
      <w:pPr>
        <w:pStyle w:val="ListParagraph"/>
        <w:numPr>
          <w:ilvl w:val="1"/>
          <w:numId w:val="1"/>
        </w:numPr>
        <w:tabs>
          <w:tab w:val="left" w:pos="851"/>
        </w:tabs>
        <w:spacing w:line="276" w:lineRule="auto"/>
        <w:ind w:left="1276"/>
        <w:jc w:val="both"/>
        <w:rPr>
          <w:rFonts w:eastAsia="Calibri" w:cs="Tahoma"/>
        </w:rPr>
      </w:pPr>
      <w:r w:rsidRPr="0012140D">
        <w:rPr>
          <w:rFonts w:eastAsia="Calibri" w:cs="Tahoma"/>
        </w:rPr>
        <w:t>Suderintu laiku Įrangą supakuoti į IT įrangos gabenimui skirtas dėžes (pvz. Įrangos gamintojų naudojamas kartonines dėžes su joje naudojamais tvirtinimo/apsaugos elementais). Tiekėjas turi pasirūpinti dėžėmis ir kitomis supakavimui skirtomis medžiagomis;</w:t>
      </w:r>
    </w:p>
    <w:p w14:paraId="5683808B" w14:textId="77777777" w:rsidR="00375FD6" w:rsidRPr="0012140D" w:rsidRDefault="00375FD6" w:rsidP="00375FD6">
      <w:pPr>
        <w:pStyle w:val="ListParagraph"/>
        <w:numPr>
          <w:ilvl w:val="1"/>
          <w:numId w:val="1"/>
        </w:numPr>
        <w:tabs>
          <w:tab w:val="left" w:pos="851"/>
        </w:tabs>
        <w:spacing w:line="276" w:lineRule="auto"/>
        <w:ind w:left="1276"/>
        <w:jc w:val="both"/>
        <w:rPr>
          <w:rFonts w:eastAsia="Calibri" w:cs="Tahoma"/>
        </w:rPr>
      </w:pPr>
      <w:r w:rsidRPr="0012140D">
        <w:rPr>
          <w:rFonts w:eastAsia="Calibri" w:cs="Tahoma"/>
        </w:rPr>
        <w:t>Pergabenti Įrangą į VDC4 duomenų centrą Vilniaus mieste;</w:t>
      </w:r>
    </w:p>
    <w:p w14:paraId="0DE727D2" w14:textId="77777777" w:rsidR="00375FD6" w:rsidRPr="0012140D" w:rsidRDefault="00375FD6" w:rsidP="00375FD6">
      <w:pPr>
        <w:pStyle w:val="ListParagraph"/>
        <w:numPr>
          <w:ilvl w:val="1"/>
          <w:numId w:val="1"/>
        </w:numPr>
        <w:spacing w:line="276" w:lineRule="auto"/>
        <w:ind w:left="1276"/>
        <w:jc w:val="both"/>
        <w:rPr>
          <w:rFonts w:eastAsia="Calibri" w:cs="Tahoma"/>
        </w:rPr>
      </w:pPr>
      <w:r w:rsidRPr="0012140D">
        <w:rPr>
          <w:rFonts w:eastAsia="Calibri" w:cs="Tahoma"/>
        </w:rPr>
        <w:t>Sumontuoti Įrangos tvirtinimo elementus (bėgelius ar kitus elementus);</w:t>
      </w:r>
    </w:p>
    <w:p w14:paraId="77EF562A" w14:textId="77777777" w:rsidR="00375FD6" w:rsidRPr="0012140D" w:rsidRDefault="00375FD6" w:rsidP="00375FD6">
      <w:pPr>
        <w:pStyle w:val="ListParagraph"/>
        <w:numPr>
          <w:ilvl w:val="1"/>
          <w:numId w:val="1"/>
        </w:numPr>
        <w:tabs>
          <w:tab w:val="left" w:pos="851"/>
        </w:tabs>
        <w:spacing w:line="276" w:lineRule="auto"/>
        <w:ind w:left="1276"/>
        <w:jc w:val="both"/>
        <w:rPr>
          <w:rFonts w:eastAsia="Calibri" w:cs="Tahoma"/>
        </w:rPr>
      </w:pPr>
      <w:r w:rsidRPr="0012140D">
        <w:rPr>
          <w:rFonts w:eastAsia="Calibri" w:cs="Tahoma"/>
        </w:rPr>
        <w:t xml:space="preserve">Sumontuoti pervežtą Įrangą į serverines spintas. Reikės sumontuoti 10 vnt. Įrangos (5 vnt. FC1 (pirmojo </w:t>
      </w:r>
      <w:proofErr w:type="spellStart"/>
      <w:r w:rsidRPr="0012140D">
        <w:rPr>
          <w:rFonts w:eastAsia="Calibri" w:cs="Tahoma"/>
        </w:rPr>
        <w:t>fabric’o</w:t>
      </w:r>
      <w:proofErr w:type="spellEnd"/>
      <w:r w:rsidRPr="0012140D">
        <w:rPr>
          <w:rFonts w:eastAsia="Calibri" w:cs="Tahoma"/>
        </w:rPr>
        <w:t xml:space="preserve">) ir 5 vnt. FC2 (antrojo </w:t>
      </w:r>
      <w:proofErr w:type="spellStart"/>
      <w:r w:rsidRPr="0012140D">
        <w:rPr>
          <w:rFonts w:eastAsia="Calibri" w:cs="Tahoma"/>
        </w:rPr>
        <w:t>fabric’o</w:t>
      </w:r>
      <w:proofErr w:type="spellEnd"/>
      <w:r w:rsidRPr="0012140D">
        <w:rPr>
          <w:rFonts w:eastAsia="Calibri" w:cs="Tahoma"/>
        </w:rPr>
        <w:t xml:space="preserve">)). Informacija apie Įrangą: 6 vnt. DS-6620B, 2 vnt. </w:t>
      </w:r>
      <w:proofErr w:type="spellStart"/>
      <w:r w:rsidRPr="0012140D">
        <w:rPr>
          <w:rFonts w:eastAsia="Calibri" w:cs="Tahoma"/>
        </w:rPr>
        <w:t>Brocade</w:t>
      </w:r>
      <w:proofErr w:type="spellEnd"/>
      <w:r w:rsidRPr="0012140D">
        <w:rPr>
          <w:rFonts w:eastAsia="Calibri" w:cs="Tahoma"/>
        </w:rPr>
        <w:t xml:space="preserve"> G720 iš DC1, 2 vnt. </w:t>
      </w:r>
      <w:proofErr w:type="spellStart"/>
      <w:r w:rsidRPr="0012140D">
        <w:rPr>
          <w:rFonts w:eastAsia="Calibri" w:cs="Tahoma"/>
        </w:rPr>
        <w:t>Brocade</w:t>
      </w:r>
      <w:proofErr w:type="spellEnd"/>
      <w:r w:rsidRPr="0012140D">
        <w:rPr>
          <w:rFonts w:eastAsia="Calibri" w:cs="Tahoma"/>
        </w:rPr>
        <w:t xml:space="preserve"> G720 reikės perkelti iš DC2.</w:t>
      </w:r>
    </w:p>
    <w:p w14:paraId="33C96FE9" w14:textId="77777777" w:rsidR="00375FD6" w:rsidRPr="0012140D" w:rsidRDefault="00375FD6" w:rsidP="00375FD6">
      <w:pPr>
        <w:pStyle w:val="ListParagraph"/>
        <w:numPr>
          <w:ilvl w:val="1"/>
          <w:numId w:val="1"/>
        </w:numPr>
        <w:tabs>
          <w:tab w:val="left" w:pos="851"/>
        </w:tabs>
        <w:spacing w:line="276" w:lineRule="auto"/>
        <w:ind w:left="1276"/>
        <w:jc w:val="both"/>
        <w:rPr>
          <w:rFonts w:eastAsia="Calibri" w:cs="Tahoma"/>
        </w:rPr>
      </w:pPr>
      <w:r w:rsidRPr="0012140D">
        <w:rPr>
          <w:rFonts w:eastAsia="Calibri" w:cs="Tahoma"/>
        </w:rPr>
        <w:t>Atnaujinti Įrangos programinę įrangą (</w:t>
      </w:r>
      <w:proofErr w:type="spellStart"/>
      <w:r w:rsidRPr="0012140D">
        <w:rPr>
          <w:rFonts w:eastAsia="Calibri" w:cs="Tahoma"/>
        </w:rPr>
        <w:t>ang</w:t>
      </w:r>
      <w:proofErr w:type="spellEnd"/>
      <w:r w:rsidRPr="0012140D">
        <w:rPr>
          <w:rFonts w:eastAsia="Calibri" w:cs="Tahoma"/>
        </w:rPr>
        <w:t xml:space="preserve">. </w:t>
      </w:r>
      <w:proofErr w:type="spellStart"/>
      <w:r w:rsidRPr="0012140D">
        <w:rPr>
          <w:rFonts w:eastAsia="Calibri" w:cs="Tahoma"/>
        </w:rPr>
        <w:t>firmware</w:t>
      </w:r>
      <w:proofErr w:type="spellEnd"/>
      <w:r w:rsidRPr="0012140D">
        <w:rPr>
          <w:rFonts w:eastAsia="Calibri" w:cs="Tahoma"/>
        </w:rPr>
        <w:t>) – (FOS). Šiuo metu naudojamos FOS versijos v9.1.1a ir v8.2.2b. Visos Įrangos FOS turės būti atnaujintos iki naujausios gamintojo rekomenduojamos. Esant poreikiui, tiekėjas turės užtikrinti RC sistemų administratorių konsultavimą SAN klausimais techninės įrangos migravimo metu. Įrangos atnaujinimo darbai ir laikas turi būti suderinti su Perkančiąja organizacija. Reikalui esant darbai gali būti vykdomi po 22 val., išeiginėmis arba šventinėmis dienomis.</w:t>
      </w:r>
    </w:p>
    <w:p w14:paraId="51D711CA" w14:textId="77777777" w:rsidR="00375FD6" w:rsidRPr="0012140D" w:rsidRDefault="00375FD6" w:rsidP="00375FD6">
      <w:pPr>
        <w:pStyle w:val="ListParagraph"/>
        <w:numPr>
          <w:ilvl w:val="1"/>
          <w:numId w:val="1"/>
        </w:numPr>
        <w:tabs>
          <w:tab w:val="left" w:pos="851"/>
        </w:tabs>
        <w:spacing w:line="276" w:lineRule="auto"/>
        <w:ind w:left="1276"/>
        <w:jc w:val="both"/>
        <w:rPr>
          <w:rFonts w:eastAsia="Calibri" w:cs="Tahoma"/>
        </w:rPr>
      </w:pPr>
      <w:r w:rsidRPr="0012140D">
        <w:rPr>
          <w:rFonts w:eastAsia="Calibri" w:cs="Tahoma"/>
        </w:rPr>
        <w:t xml:space="preserve">Sukonfigūruoti magistralines linijas tarp DC1 ir VDC4. Suformuoti 2 nepriklausomus kelius: vienas kelias – FC1 </w:t>
      </w:r>
      <w:proofErr w:type="spellStart"/>
      <w:r w:rsidRPr="0012140D">
        <w:rPr>
          <w:rFonts w:eastAsia="Calibri" w:cs="Tahoma"/>
        </w:rPr>
        <w:t>fabric’ui</w:t>
      </w:r>
      <w:proofErr w:type="spellEnd"/>
      <w:r w:rsidRPr="0012140D">
        <w:rPr>
          <w:rFonts w:eastAsia="Calibri" w:cs="Tahoma"/>
        </w:rPr>
        <w:t xml:space="preserve">, antras kelias – FC2 </w:t>
      </w:r>
      <w:proofErr w:type="spellStart"/>
      <w:r w:rsidRPr="0012140D">
        <w:rPr>
          <w:rFonts w:eastAsia="Calibri" w:cs="Tahoma"/>
        </w:rPr>
        <w:t>fabric’ui</w:t>
      </w:r>
      <w:proofErr w:type="spellEnd"/>
      <w:r w:rsidRPr="0012140D">
        <w:rPr>
          <w:rFonts w:eastAsia="Calibri" w:cs="Tahoma"/>
        </w:rPr>
        <w:t xml:space="preserve">. Kiekviename kelyje numatyta įrengti 2 × 32 </w:t>
      </w:r>
      <w:proofErr w:type="spellStart"/>
      <w:r w:rsidRPr="0012140D">
        <w:rPr>
          <w:rFonts w:eastAsia="Calibri" w:cs="Tahoma"/>
        </w:rPr>
        <w:t>Gbps</w:t>
      </w:r>
      <w:proofErr w:type="spellEnd"/>
      <w:r w:rsidRPr="0012140D">
        <w:rPr>
          <w:rFonts w:eastAsia="Calibri" w:cs="Tahoma"/>
        </w:rPr>
        <w:t xml:space="preserve"> magistralines linijas, kurios turi būti apjungtos (</w:t>
      </w:r>
      <w:proofErr w:type="spellStart"/>
      <w:r w:rsidRPr="0012140D">
        <w:rPr>
          <w:rFonts w:eastAsia="Calibri" w:cs="Tahoma"/>
        </w:rPr>
        <w:t>trunk</w:t>
      </w:r>
      <w:proofErr w:type="spellEnd"/>
      <w:r w:rsidRPr="0012140D">
        <w:rPr>
          <w:rFonts w:eastAsia="Calibri" w:cs="Tahoma"/>
        </w:rPr>
        <w:t xml:space="preserve">), kad kiekvienas kelias užtikrintų 64 </w:t>
      </w:r>
      <w:proofErr w:type="spellStart"/>
      <w:r w:rsidRPr="0012140D">
        <w:rPr>
          <w:rFonts w:eastAsia="Calibri" w:cs="Tahoma"/>
        </w:rPr>
        <w:t>Gbps</w:t>
      </w:r>
      <w:proofErr w:type="spellEnd"/>
      <w:r w:rsidRPr="0012140D">
        <w:rPr>
          <w:rFonts w:eastAsia="Calibri" w:cs="Tahoma"/>
        </w:rPr>
        <w:t xml:space="preserve"> duomenų </w:t>
      </w:r>
      <w:proofErr w:type="spellStart"/>
      <w:r w:rsidRPr="0012140D">
        <w:rPr>
          <w:rFonts w:eastAsia="Calibri" w:cs="Tahoma"/>
        </w:rPr>
        <w:t>pralaidumą.g</w:t>
      </w:r>
      <w:proofErr w:type="spellEnd"/>
      <w:r w:rsidRPr="0012140D">
        <w:rPr>
          <w:rFonts w:eastAsia="Calibri" w:cs="Tahoma"/>
        </w:rPr>
        <w:t>)</w:t>
      </w:r>
      <w:r w:rsidRPr="0012140D">
        <w:rPr>
          <w:rFonts w:eastAsia="Calibri" w:cs="Tahoma"/>
        </w:rPr>
        <w:tab/>
        <w:t xml:space="preserve">Prijungti naują Įrangą prie SAN tinklo. Sukonfigūruoti Įrangą pagal rekomenduojamas SAN architektūros praktikas ir prijungti prie esamų SAN </w:t>
      </w:r>
      <w:proofErr w:type="spellStart"/>
      <w:r w:rsidRPr="0012140D">
        <w:rPr>
          <w:rFonts w:eastAsia="Calibri" w:cs="Tahoma"/>
        </w:rPr>
        <w:t>fabric’ų</w:t>
      </w:r>
      <w:proofErr w:type="spellEnd"/>
      <w:r w:rsidRPr="0012140D">
        <w:rPr>
          <w:rFonts w:eastAsia="Calibri" w:cs="Tahoma"/>
        </w:rPr>
        <w:t>.</w:t>
      </w:r>
    </w:p>
    <w:p w14:paraId="42D24B8C" w14:textId="77777777" w:rsidR="00375FD6" w:rsidRPr="0012140D" w:rsidRDefault="00375FD6" w:rsidP="00375FD6">
      <w:pPr>
        <w:pStyle w:val="ListParagraph"/>
        <w:numPr>
          <w:ilvl w:val="1"/>
          <w:numId w:val="1"/>
        </w:numPr>
        <w:tabs>
          <w:tab w:val="left" w:pos="851"/>
        </w:tabs>
        <w:spacing w:line="276" w:lineRule="auto"/>
        <w:ind w:left="1276"/>
        <w:jc w:val="both"/>
        <w:rPr>
          <w:rFonts w:eastAsia="Calibri" w:cs="Tahoma"/>
        </w:rPr>
      </w:pPr>
      <w:r w:rsidRPr="0012140D">
        <w:rPr>
          <w:rFonts w:eastAsia="Calibri" w:cs="Tahoma"/>
        </w:rPr>
        <w:t>Sukurti SAN tinklo konfigūracijos rezervines kopijas.</w:t>
      </w:r>
    </w:p>
    <w:p w14:paraId="18A9198C" w14:textId="77777777" w:rsidR="00375FD6" w:rsidRPr="0012140D" w:rsidRDefault="00375FD6" w:rsidP="00375FD6">
      <w:pPr>
        <w:pStyle w:val="ListParagraph"/>
        <w:numPr>
          <w:ilvl w:val="1"/>
          <w:numId w:val="1"/>
        </w:numPr>
        <w:tabs>
          <w:tab w:val="left" w:pos="851"/>
        </w:tabs>
        <w:spacing w:line="276" w:lineRule="auto"/>
        <w:ind w:left="1276"/>
        <w:jc w:val="both"/>
        <w:rPr>
          <w:rFonts w:eastAsia="Calibri" w:cs="Tahoma"/>
        </w:rPr>
      </w:pPr>
      <w:r w:rsidRPr="0012140D">
        <w:rPr>
          <w:rFonts w:eastAsia="Calibri" w:cs="Tahoma"/>
        </w:rPr>
        <w:t xml:space="preserve">Ištestuoti SAN tinklą, parengti ataskaitą ir naują SAN tinklo schemą </w:t>
      </w:r>
      <w:proofErr w:type="spellStart"/>
      <w:r w:rsidRPr="0012140D">
        <w:rPr>
          <w:rFonts w:eastAsia="Calibri" w:cs="Tahoma"/>
        </w:rPr>
        <w:t>visio</w:t>
      </w:r>
      <w:proofErr w:type="spellEnd"/>
      <w:r w:rsidRPr="0012140D">
        <w:rPr>
          <w:rFonts w:eastAsia="Calibri" w:cs="Tahoma"/>
        </w:rPr>
        <w:t xml:space="preserve"> ir </w:t>
      </w:r>
      <w:proofErr w:type="spellStart"/>
      <w:r w:rsidRPr="0012140D">
        <w:rPr>
          <w:rFonts w:eastAsia="Calibri" w:cs="Tahoma"/>
        </w:rPr>
        <w:t>pdf</w:t>
      </w:r>
      <w:proofErr w:type="spellEnd"/>
      <w:r w:rsidRPr="0012140D">
        <w:rPr>
          <w:rFonts w:eastAsia="Calibri" w:cs="Tahoma"/>
        </w:rPr>
        <w:t xml:space="preserve"> formatais. Paslaugos laikomos tinkamai suteiktomis, jei pateikta ataskaita ir SAN tinklo schema atitinka faktinę konfigūraciją ir yra suderinta su Perkančiąja organizacija.</w:t>
      </w:r>
    </w:p>
    <w:p w14:paraId="2A45C19D" w14:textId="77777777" w:rsidR="00375FD6" w:rsidRPr="0012140D" w:rsidRDefault="00375FD6" w:rsidP="00375FD6">
      <w:pPr>
        <w:pStyle w:val="ListParagraph"/>
        <w:numPr>
          <w:ilvl w:val="0"/>
          <w:numId w:val="1"/>
        </w:numPr>
        <w:tabs>
          <w:tab w:val="left" w:pos="851"/>
        </w:tabs>
        <w:spacing w:line="276" w:lineRule="auto"/>
        <w:ind w:left="0" w:firstLine="556"/>
        <w:jc w:val="both"/>
        <w:rPr>
          <w:rFonts w:eastAsia="Calibri" w:cs="Tahoma"/>
        </w:rPr>
      </w:pPr>
      <w:r w:rsidRPr="0012140D">
        <w:rPr>
          <w:rFonts w:eastAsia="Calibri" w:cs="Tahoma"/>
        </w:rPr>
        <w:t>Tiekėjas turės užtikrinti patalpų švarą darbų atlikimo metu ir po atliktų darbų (pvz. surinkti pakavimo medžiagų likučius, poveržles, laidelius ar pan., kurie atsirado, pervežant ar sumontuojant Įrangą).</w:t>
      </w:r>
    </w:p>
    <w:p w14:paraId="51216EE3" w14:textId="77777777" w:rsidR="00375FD6" w:rsidRDefault="00375FD6" w:rsidP="00375FD6">
      <w:pPr>
        <w:pStyle w:val="ListParagraph"/>
        <w:numPr>
          <w:ilvl w:val="0"/>
          <w:numId w:val="1"/>
        </w:numPr>
        <w:tabs>
          <w:tab w:val="left" w:pos="851"/>
        </w:tabs>
        <w:spacing w:line="276" w:lineRule="auto"/>
        <w:ind w:left="0" w:firstLine="556"/>
        <w:jc w:val="both"/>
        <w:rPr>
          <w:rFonts w:eastAsia="Calibri" w:cs="Tahoma"/>
        </w:rPr>
      </w:pPr>
      <w:r w:rsidRPr="0012140D">
        <w:rPr>
          <w:rFonts w:eastAsia="Calibri" w:cs="Tahoma"/>
        </w:rPr>
        <w:t>Paslaugų teikimo tvarka:</w:t>
      </w:r>
    </w:p>
    <w:p w14:paraId="0AA7E5EA" w14:textId="77777777" w:rsidR="00375FD6" w:rsidRDefault="00375FD6" w:rsidP="00375FD6">
      <w:pPr>
        <w:pStyle w:val="ListParagraph"/>
        <w:numPr>
          <w:ilvl w:val="1"/>
          <w:numId w:val="1"/>
        </w:numPr>
        <w:spacing w:line="276" w:lineRule="auto"/>
        <w:ind w:left="1276" w:hanging="425"/>
        <w:jc w:val="both"/>
        <w:rPr>
          <w:rFonts w:eastAsia="Calibri" w:cs="Tahoma"/>
        </w:rPr>
      </w:pPr>
      <w:r w:rsidRPr="0012140D">
        <w:rPr>
          <w:rFonts w:eastAsia="Calibri" w:cs="Tahoma"/>
        </w:rPr>
        <w:t xml:space="preserve">Perkančiosios organizacijos darbuotojas prieš </w:t>
      </w:r>
      <w:r w:rsidRPr="0093737B">
        <w:rPr>
          <w:rFonts w:eastAsia="Calibri" w:cs="Tahoma"/>
        </w:rPr>
        <w:t xml:space="preserve">2 (dvi) </w:t>
      </w:r>
      <w:r>
        <w:rPr>
          <w:rFonts w:eastAsia="Calibri" w:cs="Tahoma"/>
        </w:rPr>
        <w:t xml:space="preserve">darbo </w:t>
      </w:r>
      <w:r w:rsidRPr="0093737B">
        <w:rPr>
          <w:rFonts w:eastAsia="Calibri" w:cs="Tahoma"/>
        </w:rPr>
        <w:t xml:space="preserve">dienas </w:t>
      </w:r>
      <w:r w:rsidRPr="0012140D">
        <w:rPr>
          <w:rFonts w:eastAsia="Calibri" w:cs="Tahoma"/>
        </w:rPr>
        <w:t>el. paštu informuos Tiekėją apie planuojamų užsakyti Paslaugų apimtį, Darbų pradžios laiką ir pervežamos Įrangos kiekį.</w:t>
      </w:r>
    </w:p>
    <w:p w14:paraId="662C079D" w14:textId="77777777" w:rsidR="00375FD6" w:rsidRDefault="00375FD6" w:rsidP="00375FD6">
      <w:pPr>
        <w:pStyle w:val="ListParagraph"/>
        <w:numPr>
          <w:ilvl w:val="1"/>
          <w:numId w:val="1"/>
        </w:numPr>
        <w:spacing w:line="276" w:lineRule="auto"/>
        <w:ind w:left="1276" w:hanging="425"/>
        <w:jc w:val="both"/>
        <w:rPr>
          <w:rFonts w:eastAsia="Calibri" w:cs="Tahoma"/>
        </w:rPr>
      </w:pPr>
      <w:r w:rsidRPr="0012140D">
        <w:rPr>
          <w:rFonts w:eastAsia="Calibri" w:cs="Tahoma"/>
        </w:rPr>
        <w:lastRenderedPageBreak/>
        <w:t>Tiekėjas Sutarties sudarymo metu Perkančiajai organizacijai turės pateikti darbus atliksiančių darbuotojų sąrašą, kuriame nurodomi vardai, pavardės, telefono numeris ir el. paštas.</w:t>
      </w:r>
    </w:p>
    <w:p w14:paraId="422D086C" w14:textId="77777777" w:rsidR="00375FD6" w:rsidRDefault="00375FD6" w:rsidP="00375FD6">
      <w:pPr>
        <w:pStyle w:val="ListParagraph"/>
        <w:numPr>
          <w:ilvl w:val="1"/>
          <w:numId w:val="1"/>
        </w:numPr>
        <w:spacing w:line="276" w:lineRule="auto"/>
        <w:ind w:left="1276" w:hanging="425"/>
        <w:jc w:val="both"/>
        <w:rPr>
          <w:rFonts w:eastAsia="Calibri" w:cs="Tahoma"/>
        </w:rPr>
      </w:pPr>
      <w:r w:rsidRPr="00F1007E">
        <w:rPr>
          <w:rFonts w:eastAsia="Tahoma" w:cs="Tahoma"/>
        </w:rPr>
        <w:t xml:space="preserve">Prognozuojamas Paslaugų teikimo laikotarpis – </w:t>
      </w:r>
      <w:r w:rsidRPr="0093737B">
        <w:rPr>
          <w:rFonts w:eastAsia="Calibri" w:cs="Tahoma"/>
        </w:rPr>
        <w:t>lapkričio</w:t>
      </w:r>
      <w:r>
        <w:rPr>
          <w:rFonts w:eastAsia="Calibri" w:cs="Tahoma"/>
        </w:rPr>
        <w:t xml:space="preserve"> – gruodžio</w:t>
      </w:r>
      <w:r w:rsidRPr="0093737B">
        <w:rPr>
          <w:rFonts w:eastAsia="Calibri" w:cs="Tahoma"/>
        </w:rPr>
        <w:t xml:space="preserve"> </w:t>
      </w:r>
      <w:r w:rsidRPr="00F1007E">
        <w:rPr>
          <w:rFonts w:eastAsia="Tahoma" w:cs="Tahoma"/>
        </w:rPr>
        <w:t>mėnesiai</w:t>
      </w:r>
      <w:r>
        <w:rPr>
          <w:rFonts w:eastAsia="Tahoma" w:cs="Tahoma"/>
        </w:rPr>
        <w:t>.</w:t>
      </w:r>
      <w:r w:rsidRPr="0012140D">
        <w:rPr>
          <w:rFonts w:eastAsia="Calibri" w:cs="Tahoma"/>
        </w:rPr>
        <w:t xml:space="preserve"> Konkretus darbų pradžios laikas ir trukmė bus derinami su Perkančiąja organizacija, atsižvelgiant į įrangos paruošimo ir logistikos aplinkybes.</w:t>
      </w:r>
    </w:p>
    <w:p w14:paraId="54A8F0C6" w14:textId="77777777" w:rsidR="00375FD6" w:rsidRDefault="00375FD6" w:rsidP="00375FD6">
      <w:pPr>
        <w:pStyle w:val="ListParagraph"/>
        <w:numPr>
          <w:ilvl w:val="1"/>
          <w:numId w:val="1"/>
        </w:numPr>
        <w:spacing w:line="276" w:lineRule="auto"/>
        <w:ind w:left="1276" w:hanging="425"/>
        <w:jc w:val="both"/>
        <w:rPr>
          <w:rFonts w:eastAsia="Calibri" w:cs="Tahoma"/>
        </w:rPr>
      </w:pPr>
      <w:r w:rsidRPr="00C5467A">
        <w:rPr>
          <w:rFonts w:eastAsia="Calibri" w:cs="Tahoma"/>
        </w:rPr>
        <w:t xml:space="preserve"> Prognozuojama Paslaugų teikimo trukmė – 30 (trisdešimt) kalendorinių dienų.</w:t>
      </w:r>
    </w:p>
    <w:p w14:paraId="7029B817" w14:textId="77777777" w:rsidR="00375FD6" w:rsidRDefault="00375FD6" w:rsidP="00375FD6">
      <w:pPr>
        <w:pStyle w:val="ListParagraph"/>
        <w:numPr>
          <w:ilvl w:val="1"/>
          <w:numId w:val="1"/>
        </w:numPr>
        <w:spacing w:line="276" w:lineRule="auto"/>
        <w:ind w:left="1276" w:hanging="425"/>
        <w:jc w:val="both"/>
        <w:rPr>
          <w:rFonts w:eastAsia="Calibri" w:cs="Tahoma"/>
        </w:rPr>
      </w:pPr>
      <w:r w:rsidRPr="0012140D">
        <w:rPr>
          <w:rFonts w:eastAsia="Calibri" w:cs="Tahoma"/>
        </w:rPr>
        <w:t>Tiekėjas privalo informuoti Perkančiąją organizaciją apie bet kokius nenumatytus įrangos pažeidimus ar konfigūravimo kliūtis.</w:t>
      </w:r>
    </w:p>
    <w:p w14:paraId="0B88343C" w14:textId="77777777" w:rsidR="00375FD6" w:rsidRPr="0012140D" w:rsidRDefault="00375FD6" w:rsidP="00375FD6">
      <w:pPr>
        <w:pStyle w:val="ListParagraph"/>
        <w:numPr>
          <w:ilvl w:val="0"/>
          <w:numId w:val="1"/>
        </w:numPr>
        <w:tabs>
          <w:tab w:val="left" w:pos="851"/>
        </w:tabs>
        <w:spacing w:line="276" w:lineRule="auto"/>
        <w:ind w:left="0" w:firstLine="556"/>
        <w:jc w:val="both"/>
        <w:rPr>
          <w:rFonts w:eastAsia="Calibri" w:cs="Tahoma"/>
        </w:rPr>
      </w:pPr>
      <w:r w:rsidRPr="0012140D">
        <w:rPr>
          <w:rFonts w:eastAsia="Calibri" w:cs="Tahoma"/>
        </w:rPr>
        <w:t xml:space="preserve">Kartu su pasiūlymu Tiekėjas turi pateikti Įrangos gamintojo, Įrangos gamintojo atstovo ar Įrangos gamintojo serviso centro raštą, patvirtinantį, kad Tiekėjas turi reikiamas žinias ir gebėjimus suteikti Paslaugas. </w:t>
      </w:r>
    </w:p>
    <w:p w14:paraId="0348883D" w14:textId="77777777" w:rsidR="00375FD6" w:rsidRDefault="00375FD6" w:rsidP="00375FD6">
      <w:pPr>
        <w:tabs>
          <w:tab w:val="left" w:pos="851"/>
        </w:tabs>
        <w:spacing w:line="276" w:lineRule="auto"/>
        <w:jc w:val="center"/>
        <w:rPr>
          <w:rFonts w:eastAsia="Tahoma" w:cs="Tahoma"/>
        </w:rPr>
      </w:pPr>
    </w:p>
    <w:p w14:paraId="109F469C" w14:textId="77777777" w:rsidR="00375FD6" w:rsidRPr="000110E7" w:rsidRDefault="00375FD6" w:rsidP="00375FD6">
      <w:pPr>
        <w:ind w:left="360"/>
        <w:jc w:val="center"/>
        <w:rPr>
          <w:b/>
          <w:bCs/>
        </w:rPr>
      </w:pPr>
      <w:r>
        <w:rPr>
          <w:b/>
          <w:bCs/>
        </w:rPr>
        <w:t xml:space="preserve">III. </w:t>
      </w:r>
      <w:r w:rsidRPr="000110E7">
        <w:rPr>
          <w:b/>
          <w:bCs/>
        </w:rPr>
        <w:t>TAIKOMI APLINKOS APSAUGOS REIKALAVIMAI</w:t>
      </w:r>
    </w:p>
    <w:p w14:paraId="496475DD" w14:textId="77777777" w:rsidR="00375FD6" w:rsidRDefault="00375FD6" w:rsidP="00375FD6">
      <w:pPr>
        <w:tabs>
          <w:tab w:val="left" w:pos="851"/>
        </w:tabs>
        <w:spacing w:line="276" w:lineRule="auto"/>
        <w:jc w:val="both"/>
      </w:pPr>
    </w:p>
    <w:p w14:paraId="2E0A69B1" w14:textId="77777777" w:rsidR="00375FD6" w:rsidRPr="00166BE4" w:rsidRDefault="00375FD6" w:rsidP="00375FD6">
      <w:pPr>
        <w:pStyle w:val="ListParagraph"/>
        <w:numPr>
          <w:ilvl w:val="0"/>
          <w:numId w:val="1"/>
        </w:numPr>
        <w:tabs>
          <w:tab w:val="left" w:pos="851"/>
        </w:tabs>
        <w:spacing w:line="276" w:lineRule="auto"/>
        <w:ind w:left="0" w:firstLine="556"/>
        <w:jc w:val="both"/>
        <w:rPr>
          <w:rFonts w:eastAsia="Calibri" w:cs="Tahoma"/>
        </w:rPr>
      </w:pPr>
      <w:r w:rsidRPr="00166BE4">
        <w:rPr>
          <w:rFonts w:eastAsia="Calibri" w:cs="Tahoma"/>
        </w:rPr>
        <w:t xml:space="preserve">Paslaugos teikėjas, vykdydamas Įrangos išmontavimo, pervežimo ir sumontavimo darbus, privalo savo lėšomis surinkti ir tinkamai utilizuoti visas darbų metu susidariusias atliekas (laikantis aplinkosaugos reikalavimų).  </w:t>
      </w:r>
    </w:p>
    <w:p w14:paraId="60856CF0" w14:textId="77777777" w:rsidR="00375FD6" w:rsidRDefault="00375FD6" w:rsidP="00375FD6">
      <w:pPr>
        <w:tabs>
          <w:tab w:val="left" w:pos="851"/>
        </w:tabs>
        <w:spacing w:line="276" w:lineRule="auto"/>
        <w:jc w:val="center"/>
        <w:rPr>
          <w:rFonts w:eastAsia="Tahoma" w:cs="Tahoma"/>
        </w:rPr>
      </w:pPr>
    </w:p>
    <w:p w14:paraId="0F1379FD" w14:textId="79B11185" w:rsidR="002A7375" w:rsidRPr="00F350AC" w:rsidRDefault="00375FD6" w:rsidP="00375FD6">
      <w:pPr>
        <w:tabs>
          <w:tab w:val="left" w:pos="142"/>
        </w:tabs>
        <w:ind w:left="-142"/>
        <w:jc w:val="center"/>
        <w:rPr>
          <w:rFonts w:cs="Tahoma"/>
        </w:rPr>
      </w:pPr>
      <w:r>
        <w:rPr>
          <w:rFonts w:eastAsia="Tahoma" w:cs="Tahoma"/>
        </w:rPr>
        <w:t>___________________________</w:t>
      </w:r>
    </w:p>
    <w:sectPr w:rsidR="002A7375" w:rsidRPr="00F350AC" w:rsidSect="00375FD6">
      <w:headerReference w:type="default" r:id="rId8"/>
      <w:pgSz w:w="11906" w:h="16838"/>
      <w:pgMar w:top="1134" w:right="849"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D51DE" w14:textId="77777777" w:rsidR="00684DAE" w:rsidRDefault="00684DAE" w:rsidP="00DD3A79">
      <w:pPr>
        <w:spacing w:line="240" w:lineRule="auto"/>
      </w:pPr>
      <w:r>
        <w:separator/>
      </w:r>
    </w:p>
  </w:endnote>
  <w:endnote w:type="continuationSeparator" w:id="0">
    <w:p w14:paraId="5025B510" w14:textId="77777777" w:rsidR="00684DAE" w:rsidRDefault="00684DA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3104B" w14:textId="77777777" w:rsidR="00684DAE" w:rsidRDefault="00684DAE" w:rsidP="00DD3A79">
      <w:pPr>
        <w:spacing w:line="240" w:lineRule="auto"/>
      </w:pPr>
      <w:r>
        <w:separator/>
      </w:r>
    </w:p>
  </w:footnote>
  <w:footnote w:type="continuationSeparator" w:id="0">
    <w:p w14:paraId="0F4A46DB" w14:textId="77777777" w:rsidR="00684DAE" w:rsidRDefault="00684DA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93B8858"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7BEA82F7"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65F3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14901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3CA"/>
    <w:rsid w:val="002A7375"/>
    <w:rsid w:val="00375FD6"/>
    <w:rsid w:val="003E48E6"/>
    <w:rsid w:val="00672D56"/>
    <w:rsid w:val="00684DAE"/>
    <w:rsid w:val="008435F7"/>
    <w:rsid w:val="00946A97"/>
    <w:rsid w:val="00A044E9"/>
    <w:rsid w:val="00AB57A3"/>
    <w:rsid w:val="00B76466"/>
    <w:rsid w:val="00BD53CA"/>
    <w:rsid w:val="00D71D99"/>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FC5C7F1-AC10-461F-9E06-5352B4344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FD6"/>
    <w:pPr>
      <w:ind w:firstLine="0"/>
    </w:pPr>
  </w:style>
  <w:style w:type="paragraph" w:styleId="Heading1">
    <w:name w:val="heading 1"/>
    <w:basedOn w:val="Normal"/>
    <w:next w:val="Normal"/>
    <w:link w:val="Heading1Char"/>
    <w:uiPriority w:val="9"/>
    <w:qFormat/>
    <w:rsid w:val="00BD53C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D53C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D53CA"/>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D53CA"/>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D53CA"/>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BD53C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D53C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D53C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D53C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BD53C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D53C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D53CA"/>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D53CA"/>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BD53CA"/>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BD53C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D53C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D53C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D53C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D53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53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53C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53C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D53C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D53CA"/>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BD53CA"/>
    <w:pPr>
      <w:ind w:left="720"/>
      <w:contextualSpacing/>
    </w:pPr>
  </w:style>
  <w:style w:type="character" w:styleId="IntenseEmphasis">
    <w:name w:val="Intense Emphasis"/>
    <w:basedOn w:val="DefaultParagraphFont"/>
    <w:uiPriority w:val="21"/>
    <w:qFormat/>
    <w:rsid w:val="00BD53CA"/>
    <w:rPr>
      <w:i/>
      <w:iCs/>
      <w:color w:val="2E74B5" w:themeColor="accent1" w:themeShade="BF"/>
    </w:rPr>
  </w:style>
  <w:style w:type="paragraph" w:styleId="IntenseQuote">
    <w:name w:val="Intense Quote"/>
    <w:basedOn w:val="Normal"/>
    <w:next w:val="Normal"/>
    <w:link w:val="IntenseQuoteChar"/>
    <w:uiPriority w:val="30"/>
    <w:qFormat/>
    <w:rsid w:val="00BD53C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D53CA"/>
    <w:rPr>
      <w:i/>
      <w:iCs/>
      <w:color w:val="2E74B5" w:themeColor="accent1" w:themeShade="BF"/>
    </w:rPr>
  </w:style>
  <w:style w:type="character" w:styleId="IntenseReference">
    <w:name w:val="Intense Reference"/>
    <w:basedOn w:val="DefaultParagraphFont"/>
    <w:uiPriority w:val="32"/>
    <w:qFormat/>
    <w:rsid w:val="00BD53CA"/>
    <w:rPr>
      <w:b/>
      <w:bCs/>
      <w:smallCaps/>
      <w:color w:val="2E74B5"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375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2721</Words>
  <Characters>1552</Characters>
  <Application>Microsoft Office Word</Application>
  <DocSecurity>0</DocSecurity>
  <Lines>12</Lines>
  <Paragraphs>8</Paragraphs>
  <ScaleCrop>false</ScaleCrop>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Srogytė</dc:creator>
  <cp:keywords/>
  <dc:description/>
  <cp:lastModifiedBy>Viktorija Srogytė</cp:lastModifiedBy>
  <cp:revision>2</cp:revision>
  <dcterms:created xsi:type="dcterms:W3CDTF">2025-11-04T14:21:00Z</dcterms:created>
  <dcterms:modified xsi:type="dcterms:W3CDTF">2025-11-04T14:22:00Z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2025-11-04T14:22:16Z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1b33bb07-f948-4b43-af0c-2b062233d2f6</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